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sz w:val="22"/>
          <w:szCs w:val="22"/>
        </w:rPr>
        <w:t>MINEOLA ANTIQUE FAIR</w:t>
      </w:r>
    </w:p>
    <w:p>
      <w:pPr>
        <w:pStyle w:val="Normal"/>
        <w:jc w:val="center"/>
        <w:rPr>
          <w:sz w:val="22"/>
          <w:szCs w:val="22"/>
        </w:rPr>
      </w:pPr>
      <w:r>
        <w:rPr>
          <w:sz w:val="22"/>
          <w:szCs w:val="22"/>
        </w:rPr>
        <w:t>TERMS AND CONDITIONS</w:t>
      </w:r>
    </w:p>
    <w:p>
      <w:pPr>
        <w:pStyle w:val="Normal"/>
        <w:jc w:val="center"/>
        <w:rPr>
          <w:sz w:val="22"/>
          <w:szCs w:val="22"/>
        </w:rPr>
      </w:pPr>
      <w:r>
        <w:rPr>
          <w:sz w:val="22"/>
          <w:szCs w:val="22"/>
        </w:rPr>
      </w:r>
    </w:p>
    <w:p>
      <w:pPr>
        <w:pStyle w:val="ListParagraph"/>
        <w:numPr>
          <w:ilvl w:val="0"/>
          <w:numId w:val="1"/>
        </w:numPr>
        <w:rPr>
          <w:sz w:val="22"/>
          <w:szCs w:val="22"/>
        </w:rPr>
      </w:pPr>
      <w:r>
        <w:rPr>
          <w:sz w:val="22"/>
          <w:szCs w:val="22"/>
        </w:rPr>
        <w:t>Vendors are responsible for selling their own items, as well as collecting their own money.</w:t>
      </w:r>
    </w:p>
    <w:p>
      <w:pPr>
        <w:pStyle w:val="ListParagraph"/>
        <w:numPr>
          <w:ilvl w:val="0"/>
          <w:numId w:val="1"/>
        </w:numPr>
        <w:rPr>
          <w:sz w:val="22"/>
          <w:szCs w:val="22"/>
        </w:rPr>
      </w:pPr>
      <w:r>
        <w:rPr>
          <w:sz w:val="22"/>
          <w:szCs w:val="22"/>
        </w:rPr>
        <w:t xml:space="preserve"> </w:t>
      </w:r>
      <w:r>
        <w:rPr>
          <w:sz w:val="22"/>
          <w:szCs w:val="22"/>
        </w:rPr>
        <w:t>Texas State law requires that vendors collect and report sales tax on all non-food items. It is the responsibility of the vendor, not Mineola Antique Fair to collect this tax.</w:t>
      </w:r>
    </w:p>
    <w:p>
      <w:pPr>
        <w:pStyle w:val="ListParagraph"/>
        <w:numPr>
          <w:ilvl w:val="0"/>
          <w:numId w:val="1"/>
        </w:numPr>
        <w:rPr>
          <w:sz w:val="22"/>
          <w:szCs w:val="22"/>
        </w:rPr>
      </w:pPr>
      <w:r>
        <w:rPr>
          <w:sz w:val="22"/>
          <w:szCs w:val="22"/>
        </w:rPr>
        <w:t xml:space="preserve">Mineola Antique Fair does not provide insurance for you or your merchandise. </w:t>
      </w:r>
    </w:p>
    <w:p>
      <w:pPr>
        <w:pStyle w:val="ListParagraph"/>
        <w:numPr>
          <w:ilvl w:val="0"/>
          <w:numId w:val="1"/>
        </w:numPr>
        <w:rPr>
          <w:sz w:val="22"/>
          <w:szCs w:val="22"/>
        </w:rPr>
      </w:pPr>
      <w:r>
        <w:rPr>
          <w:sz w:val="22"/>
          <w:szCs w:val="22"/>
        </w:rPr>
        <w:t xml:space="preserve">Move in date will be the Thursday prior to opening. Move out time will be immediately following show close on Saturday.  </w:t>
      </w:r>
    </w:p>
    <w:p>
      <w:pPr>
        <w:pStyle w:val="ListParagraph"/>
        <w:numPr>
          <w:ilvl w:val="0"/>
          <w:numId w:val="1"/>
        </w:numPr>
        <w:rPr/>
      </w:pPr>
      <w:r>
        <w:rPr>
          <w:sz w:val="22"/>
          <w:szCs w:val="22"/>
        </w:rPr>
        <w:t xml:space="preserve">Vendors who pay for the next month by 5:00 p.m. on Saturday will be allowed to leave their merchandise in the building until the next show. </w:t>
      </w:r>
    </w:p>
    <w:p>
      <w:pPr>
        <w:pStyle w:val="ListParagraph"/>
        <w:numPr>
          <w:ilvl w:val="0"/>
          <w:numId w:val="1"/>
        </w:numPr>
        <w:rPr/>
      </w:pPr>
      <w:r>
        <w:rPr>
          <w:sz w:val="22"/>
          <w:szCs w:val="22"/>
        </w:rPr>
        <w:t>Should a vendor’s check be returned for insufficient funds, vendor agrees to reimburse Mineola Antique Fair in cash and to pay any bank fees charged as a result of the NSF.  All future payments to Mineola Antique Fair must be made with cash.</w:t>
      </w:r>
    </w:p>
    <w:p>
      <w:pPr>
        <w:pStyle w:val="ListParagraph"/>
        <w:numPr>
          <w:ilvl w:val="0"/>
          <w:numId w:val="1"/>
        </w:numPr>
        <w:rPr/>
      </w:pPr>
      <w:r>
        <w:rPr>
          <w:sz w:val="22"/>
          <w:szCs w:val="22"/>
        </w:rPr>
        <w:t>Mineola Antique Fair reserves the right to dispose of any merchandise or display materials left in the building after the end of the show if vendor does not renew and pay for the next show date by 5:00 pm on Saturday, unless other arrangements are made with owners.</w:t>
      </w:r>
    </w:p>
    <w:p>
      <w:pPr>
        <w:pStyle w:val="ListParagraph"/>
        <w:numPr>
          <w:ilvl w:val="0"/>
          <w:numId w:val="1"/>
        </w:numPr>
        <w:rPr>
          <w:sz w:val="22"/>
          <w:szCs w:val="22"/>
        </w:rPr>
      </w:pPr>
      <w:r>
        <w:rPr>
          <w:sz w:val="22"/>
          <w:szCs w:val="22"/>
        </w:rPr>
        <w:t>While attending the Mineola Antique Fair, vendors must abide by all federal, state and local laws.</w:t>
      </w:r>
    </w:p>
    <w:p>
      <w:pPr>
        <w:pStyle w:val="ListParagraph"/>
        <w:numPr>
          <w:ilvl w:val="0"/>
          <w:numId w:val="1"/>
        </w:numPr>
        <w:rPr>
          <w:sz w:val="22"/>
          <w:szCs w:val="22"/>
        </w:rPr>
      </w:pPr>
      <w:r>
        <w:rPr>
          <w:sz w:val="22"/>
          <w:szCs w:val="22"/>
        </w:rPr>
        <w:t xml:space="preserve">Vendors should sell primarily vintage/antique items, but other items are subject to approval by management.  All items should be priced. Vendors should mark new or reproduction items as “new” and not represent them as vintage/antique. </w:t>
      </w:r>
    </w:p>
    <w:p>
      <w:pPr>
        <w:pStyle w:val="ListParagraph"/>
        <w:numPr>
          <w:ilvl w:val="0"/>
          <w:numId w:val="1"/>
        </w:numPr>
        <w:rPr>
          <w:sz w:val="22"/>
          <w:szCs w:val="22"/>
        </w:rPr>
      </w:pPr>
      <w:r>
        <w:rPr>
          <w:sz w:val="22"/>
          <w:szCs w:val="22"/>
        </w:rPr>
        <w:t xml:space="preserve">Vendors will not sell counterfeit or knock off items. </w:t>
      </w:r>
    </w:p>
    <w:p>
      <w:pPr>
        <w:pStyle w:val="ListParagraph"/>
        <w:numPr>
          <w:ilvl w:val="0"/>
          <w:numId w:val="1"/>
        </w:numPr>
        <w:rPr>
          <w:sz w:val="22"/>
          <w:szCs w:val="22"/>
        </w:rPr>
      </w:pPr>
      <w:r>
        <w:rPr>
          <w:sz w:val="22"/>
          <w:szCs w:val="22"/>
        </w:rPr>
        <w:t>Mineola Antique Fair is by invitation only, and vendor agrees to leave the premises if management deems vendor’s behavior or merchandise to be offensive.</w:t>
      </w:r>
    </w:p>
    <w:p>
      <w:pPr>
        <w:pStyle w:val="ListParagraph"/>
        <w:numPr>
          <w:ilvl w:val="0"/>
          <w:numId w:val="1"/>
        </w:numPr>
        <w:rPr>
          <w:sz w:val="22"/>
          <w:szCs w:val="22"/>
        </w:rPr>
      </w:pPr>
      <w:r>
        <w:rPr>
          <w:sz w:val="22"/>
          <w:szCs w:val="22"/>
        </w:rPr>
        <w:t xml:space="preserve">If a vendor has firearms for sale, they must be unloaded on premises. </w:t>
      </w:r>
    </w:p>
    <w:p>
      <w:pPr>
        <w:pStyle w:val="ListParagraph"/>
        <w:numPr>
          <w:ilvl w:val="0"/>
          <w:numId w:val="1"/>
        </w:numPr>
        <w:rPr/>
      </w:pPr>
      <w:r>
        <w:rPr>
          <w:sz w:val="22"/>
          <w:szCs w:val="22"/>
        </w:rPr>
        <w:t>Vendors selling jewelry are responsible for securing their jewelry at all times.</w:t>
      </w:r>
    </w:p>
    <w:p>
      <w:pPr>
        <w:pStyle w:val="ListParagraph"/>
        <w:numPr>
          <w:ilvl w:val="0"/>
          <w:numId w:val="1"/>
        </w:numPr>
        <w:rPr/>
      </w:pPr>
      <w:r>
        <w:rPr>
          <w:sz w:val="22"/>
          <w:szCs w:val="22"/>
        </w:rPr>
        <w:t>The sale of animals is not allowed.</w:t>
      </w:r>
    </w:p>
    <w:p>
      <w:pPr>
        <w:pStyle w:val="ListParagraph"/>
        <w:numPr>
          <w:ilvl w:val="0"/>
          <w:numId w:val="1"/>
        </w:numPr>
        <w:rPr>
          <w:sz w:val="22"/>
          <w:szCs w:val="22"/>
        </w:rPr>
      </w:pPr>
      <w:r>
        <w:rPr>
          <w:sz w:val="22"/>
          <w:szCs w:val="22"/>
        </w:rPr>
        <w:t>Vendors may not bring any animals to the venue</w:t>
      </w:r>
      <w:bookmarkStart w:id="0" w:name="_GoBack"/>
      <w:bookmarkEnd w:id="0"/>
      <w:r>
        <w:rPr>
          <w:sz w:val="22"/>
          <w:szCs w:val="22"/>
        </w:rPr>
        <w:t>.</w:t>
      </w:r>
    </w:p>
    <w:p>
      <w:pPr>
        <w:pStyle w:val="ListParagraph"/>
        <w:numPr>
          <w:ilvl w:val="0"/>
          <w:numId w:val="1"/>
        </w:numPr>
        <w:rPr>
          <w:sz w:val="22"/>
          <w:szCs w:val="22"/>
        </w:rPr>
      </w:pPr>
      <w:r>
        <w:rPr>
          <w:sz w:val="22"/>
          <w:szCs w:val="22"/>
        </w:rPr>
        <w:t>Vendor balances must be paid in full prior to set up.  Vendors paying with a business check are required to write their personal name, phone number and driver’s license number on the check.</w:t>
      </w:r>
    </w:p>
    <w:p>
      <w:pPr>
        <w:pStyle w:val="ListParagraph"/>
        <w:numPr>
          <w:ilvl w:val="0"/>
          <w:numId w:val="1"/>
        </w:numPr>
        <w:rPr>
          <w:sz w:val="22"/>
          <w:szCs w:val="22"/>
        </w:rPr>
      </w:pPr>
      <w:r>
        <w:rPr>
          <w:sz w:val="22"/>
          <w:szCs w:val="22"/>
        </w:rPr>
        <w:t xml:space="preserve">Minors must be accompanied by an adult at all times. </w:t>
      </w:r>
    </w:p>
    <w:p>
      <w:pPr>
        <w:pStyle w:val="ListParagraph"/>
        <w:numPr>
          <w:ilvl w:val="0"/>
          <w:numId w:val="1"/>
        </w:numPr>
        <w:rPr>
          <w:sz w:val="22"/>
          <w:szCs w:val="22"/>
        </w:rPr>
      </w:pPr>
      <w:r>
        <w:rPr>
          <w:sz w:val="22"/>
          <w:szCs w:val="22"/>
        </w:rPr>
        <w:t>Vendors must keep their merchandise within their booth area. Aisles must be kept clear.</w:t>
      </w:r>
    </w:p>
    <w:p>
      <w:pPr>
        <w:pStyle w:val="ListParagraph"/>
        <w:numPr>
          <w:ilvl w:val="0"/>
          <w:numId w:val="1"/>
        </w:numPr>
        <w:rPr/>
      </w:pPr>
      <w:r>
        <w:rPr>
          <w:sz w:val="22"/>
          <w:szCs w:val="22"/>
        </w:rPr>
        <w:t>No space heaters are allowed.  Vendors are required to make sure their displays are sturdy and will not fall. Lamps are permitted, but dangerously hot lights are not allowed.</w:t>
      </w:r>
    </w:p>
    <w:p>
      <w:pPr>
        <w:pStyle w:val="ListParagraph"/>
        <w:numPr>
          <w:ilvl w:val="0"/>
          <w:numId w:val="1"/>
        </w:numPr>
        <w:rPr/>
      </w:pPr>
      <w:r>
        <w:rPr>
          <w:sz w:val="22"/>
          <w:szCs w:val="22"/>
        </w:rPr>
        <w:t xml:space="preserve">Only battery operated or electric candles are allowed.  </w:t>
      </w:r>
    </w:p>
    <w:p>
      <w:pPr>
        <w:pStyle w:val="ListParagraph"/>
        <w:numPr>
          <w:ilvl w:val="0"/>
          <w:numId w:val="1"/>
        </w:numPr>
        <w:rPr>
          <w:sz w:val="22"/>
          <w:szCs w:val="22"/>
        </w:rPr>
      </w:pPr>
      <w:r>
        <w:rPr>
          <w:sz w:val="22"/>
          <w:szCs w:val="22"/>
        </w:rPr>
        <w:t>Vendors cannot block any fire extinguishers, storage rooms or outside doors.</w:t>
      </w:r>
    </w:p>
    <w:p>
      <w:pPr>
        <w:pStyle w:val="ListParagraph"/>
        <w:numPr>
          <w:ilvl w:val="0"/>
          <w:numId w:val="1"/>
        </w:numPr>
        <w:rPr>
          <w:sz w:val="22"/>
          <w:szCs w:val="22"/>
        </w:rPr>
      </w:pPr>
      <w:r>
        <w:rPr>
          <w:sz w:val="22"/>
          <w:szCs w:val="22"/>
        </w:rPr>
        <w:t xml:space="preserve">Extension cords must be taped down.  </w:t>
      </w:r>
    </w:p>
    <w:p>
      <w:pPr>
        <w:pStyle w:val="ListParagraph"/>
        <w:numPr>
          <w:ilvl w:val="0"/>
          <w:numId w:val="1"/>
        </w:numPr>
        <w:rPr>
          <w:sz w:val="22"/>
          <w:szCs w:val="22"/>
        </w:rPr>
      </w:pPr>
      <w:r>
        <w:rPr>
          <w:sz w:val="22"/>
          <w:szCs w:val="22"/>
        </w:rPr>
        <w:t>If a vendor uses a tent outside, it must be secured. Mineola Antique Fair is not responsible for any damage incurred if it is not secured.</w:t>
      </w:r>
    </w:p>
    <w:p>
      <w:pPr>
        <w:pStyle w:val="ListParagraph"/>
        <w:numPr>
          <w:ilvl w:val="0"/>
          <w:numId w:val="1"/>
        </w:numPr>
        <w:rPr>
          <w:sz w:val="22"/>
          <w:szCs w:val="22"/>
        </w:rPr>
      </w:pPr>
      <w:r>
        <w:rPr>
          <w:sz w:val="22"/>
          <w:szCs w:val="22"/>
        </w:rPr>
        <w:t>Vendors are responsible for securing valuable items, as well as the loss/theft of any items.</w:t>
      </w:r>
    </w:p>
    <w:p>
      <w:pPr>
        <w:pStyle w:val="ListParagraph"/>
        <w:numPr>
          <w:ilvl w:val="0"/>
          <w:numId w:val="1"/>
        </w:numPr>
        <w:rPr>
          <w:sz w:val="22"/>
          <w:szCs w:val="22"/>
        </w:rPr>
      </w:pPr>
      <w:r>
        <w:rPr>
          <w:sz w:val="22"/>
          <w:szCs w:val="22"/>
        </w:rPr>
        <w:t>Vendors will hold harmless Mineola Antique Fair, LLC against any loss or damages to persons or properties.</w:t>
      </w:r>
    </w:p>
    <w:p>
      <w:pPr>
        <w:pStyle w:val="ListParagraph"/>
        <w:numPr>
          <w:ilvl w:val="0"/>
          <w:numId w:val="1"/>
        </w:numPr>
        <w:rPr>
          <w:sz w:val="22"/>
          <w:szCs w:val="22"/>
        </w:rPr>
      </w:pPr>
      <w:r>
        <w:rPr>
          <w:sz w:val="22"/>
          <w:szCs w:val="22"/>
        </w:rPr>
        <w:t>Mineola Antique Fair reserves the right to photograph any persons or booths.</w:t>
      </w:r>
    </w:p>
    <w:p>
      <w:pPr>
        <w:pStyle w:val="ListParagraph"/>
        <w:numPr>
          <w:ilvl w:val="0"/>
          <w:numId w:val="1"/>
        </w:numPr>
        <w:rPr>
          <w:sz w:val="22"/>
          <w:szCs w:val="22"/>
        </w:rPr>
      </w:pPr>
      <w:r>
        <w:rPr>
          <w:sz w:val="22"/>
          <w:szCs w:val="22"/>
        </w:rPr>
        <w:t>Please dress in appropriate attire. No lewd or vulgar attire will be tolerated.</w:t>
      </w:r>
    </w:p>
    <w:p>
      <w:pPr>
        <w:pStyle w:val="ListParagraph"/>
        <w:numPr>
          <w:ilvl w:val="0"/>
          <w:numId w:val="1"/>
        </w:numPr>
        <w:rPr>
          <w:sz w:val="22"/>
          <w:szCs w:val="22"/>
        </w:rPr>
      </w:pPr>
      <w:r>
        <w:rPr>
          <w:sz w:val="22"/>
          <w:szCs w:val="22"/>
        </w:rPr>
        <w:t>Once a booth has been rented, there are no refunds. Subletting your booth is not allowed.</w:t>
      </w:r>
    </w:p>
    <w:p>
      <w:pPr>
        <w:pStyle w:val="ListParagraph"/>
        <w:numPr>
          <w:ilvl w:val="0"/>
          <w:numId w:val="1"/>
        </w:numPr>
        <w:rPr>
          <w:sz w:val="22"/>
          <w:szCs w:val="22"/>
        </w:rPr>
      </w:pPr>
      <w:r>
        <w:rPr>
          <w:sz w:val="22"/>
          <w:szCs w:val="22"/>
        </w:rPr>
        <w:t xml:space="preserve">Booths may not be taken down until 4 p.m. on Saturday, unless the vendor is 75% sold out. </w:t>
      </w:r>
    </w:p>
    <w:p>
      <w:pPr>
        <w:pStyle w:val="ListParagraph"/>
        <w:numPr>
          <w:ilvl w:val="0"/>
          <w:numId w:val="1"/>
        </w:numPr>
        <w:rPr/>
      </w:pPr>
      <w:r>
        <w:rPr>
          <w:sz w:val="22"/>
          <w:szCs w:val="22"/>
        </w:rPr>
        <w:t>Vendor agrees to remove all trash from the booth, or vendor will be billed for cleanup.  We have limited trash capacity, so vendors are asked to take all cardboard boxes, packing materials, etc. with them when they leave.</w:t>
      </w:r>
    </w:p>
    <w:p>
      <w:pPr>
        <w:pStyle w:val="ListParagraph"/>
        <w:rPr>
          <w:sz w:val="22"/>
          <w:szCs w:val="22"/>
        </w:rPr>
      </w:pPr>
      <w:r>
        <w:rPr/>
      </w:r>
    </w:p>
    <w:p>
      <w:pPr>
        <w:pStyle w:val="ListParagraph"/>
        <w:rPr/>
      </w:pPr>
      <w:r>
        <w:rPr>
          <w:sz w:val="22"/>
          <w:szCs w:val="22"/>
        </w:rPr>
        <w:t>Updated July 31, 2018</w:t>
      </w:r>
    </w:p>
    <w:sectPr>
      <w:type w:val="nextPage"/>
      <w:pgSz w:w="12240" w:h="15840"/>
      <w:pgMar w:left="1080" w:right="1080" w:header="0" w:top="1080" w:footer="0" w:bottom="1080"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mbria" w:hAnsi="Cambria" w:eastAsia="ＭＳ 明朝" w:cs=""/>
      <w:color w:val="00000A"/>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4b4e93"/>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LibreOffice/5.4.0.3$Windows_X86_64 LibreOffice_project/7556cbc6811c9d992f4064ab9287069087d7f62c</Application>
  <Pages>1</Pages>
  <Words>626</Words>
  <Characters>3006</Characters>
  <CharactersWithSpaces>3588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2017-11-29T16:57:00Z</dcterms:created>
  <dc:creator>warren</dc:creator>
  <dc:description/>
  <dc:language>en-US</dc:language>
  <cp:lastModifiedBy/>
  <cp:lastPrinted>2018-06-18T15:39:00Z</cp:lastPrinted>
  <dcterms:modified xsi:type="dcterms:W3CDTF">2018-07-31T16:45:26Z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